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0001823327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5"/>
        <w:gridCol w:w="3700"/>
      </w:tblGrid>
      <w:tr>
        <w:trPr/>
        <w:tc>
          <w:tcPr>
            <w:tcW w:w="6505" w:type="dxa"/>
            <w:tcBorders/>
            <w:vAlign w:val="center"/>
          </w:tcPr>
          <w:p>
            <w:pPr>
              <w:pStyle w:val="TableContents"/>
              <w:bidi w:val="0"/>
              <w:spacing w:before="0" w:after="283"/>
              <w:jc w:val="left"/>
              <w:rPr/>
            </w:pPr>
            <w:r>
              <w:rPr/>
              <w:t>Name of Issuer</w:t>
            </w:r>
          </w:p>
        </w:tc>
        <w:tc>
          <w:tcPr>
            <w:tcW w:w="3700" w:type="dxa"/>
            <w:tcBorders/>
            <w:vAlign w:val="center"/>
          </w:tcPr>
          <w:p>
            <w:pPr>
              <w:pStyle w:val="TableContents"/>
              <w:bidi w:val="0"/>
              <w:spacing w:before="0" w:after="0"/>
              <w:jc w:val="left"/>
              <w:rPr/>
            </w:pPr>
            <w:r>
              <w:rPr/>
              <w:t>Avery Dennison Corp</w:t>
            </w:r>
          </w:p>
        </w:tc>
      </w:tr>
      <w:tr>
        <w:trPr/>
        <w:tc>
          <w:tcPr>
            <w:tcW w:w="6505" w:type="dxa"/>
            <w:tcBorders/>
            <w:vAlign w:val="center"/>
          </w:tcPr>
          <w:p>
            <w:pPr>
              <w:pStyle w:val="TableContents"/>
              <w:bidi w:val="0"/>
              <w:spacing w:before="0" w:after="283"/>
              <w:jc w:val="left"/>
              <w:rPr/>
            </w:pPr>
            <w:r>
              <w:rPr/>
              <w:t>SEC File Number</w:t>
            </w:r>
          </w:p>
        </w:tc>
        <w:tc>
          <w:tcPr>
            <w:tcW w:w="3700" w:type="dxa"/>
            <w:tcBorders/>
            <w:vAlign w:val="center"/>
          </w:tcPr>
          <w:p>
            <w:pPr>
              <w:pStyle w:val="TableContents"/>
              <w:bidi w:val="0"/>
              <w:spacing w:before="0" w:after="0"/>
              <w:jc w:val="left"/>
              <w:rPr/>
            </w:pPr>
            <w:r>
              <w:rPr/>
              <w:t>001-07685</w:t>
            </w:r>
          </w:p>
        </w:tc>
      </w:tr>
      <w:tr>
        <w:trPr/>
        <w:tc>
          <w:tcPr>
            <w:tcW w:w="6505" w:type="dxa"/>
            <w:tcBorders/>
            <w:vAlign w:val="center"/>
          </w:tcPr>
          <w:p>
            <w:pPr>
              <w:pStyle w:val="TableContents"/>
              <w:bidi w:val="0"/>
              <w:spacing w:before="0" w:after="283"/>
              <w:jc w:val="left"/>
              <w:rPr/>
            </w:pPr>
            <w:r>
              <w:rPr/>
              <w:t>Address of Issuer</w:t>
            </w:r>
          </w:p>
        </w:tc>
        <w:tc>
          <w:tcPr>
            <w:tcW w:w="3700" w:type="dxa"/>
            <w:tcBorders/>
            <w:vAlign w:val="center"/>
          </w:tcPr>
          <w:p>
            <w:pPr>
              <w:pStyle w:val="TableContents"/>
              <w:bidi w:val="0"/>
              <w:spacing w:before="0" w:after="0"/>
              <w:jc w:val="left"/>
              <w:rPr/>
            </w:pPr>
            <w:r>
              <w:rPr/>
              <w:t>8080 NORTON PARKWAY</w:t>
              <w:br/>
              <w:t>MENTOR</w:t>
              <w:br/>
              <w:t xml:space="preserve">OHIO </w:t>
              <w:br/>
              <w:t>44060</w:t>
            </w:r>
          </w:p>
        </w:tc>
      </w:tr>
      <w:tr>
        <w:trPr/>
        <w:tc>
          <w:tcPr>
            <w:tcW w:w="6505" w:type="dxa"/>
            <w:tcBorders/>
            <w:vAlign w:val="center"/>
          </w:tcPr>
          <w:p>
            <w:pPr>
              <w:pStyle w:val="TableContents"/>
              <w:bidi w:val="0"/>
              <w:spacing w:before="0" w:after="283"/>
              <w:jc w:val="left"/>
              <w:rPr/>
            </w:pPr>
            <w:r>
              <w:rPr/>
              <w:t>Phone</w:t>
            </w:r>
          </w:p>
        </w:tc>
        <w:tc>
          <w:tcPr>
            <w:tcW w:w="3700" w:type="dxa"/>
            <w:tcBorders/>
            <w:vAlign w:val="center"/>
          </w:tcPr>
          <w:p>
            <w:pPr>
              <w:pStyle w:val="TableContents"/>
              <w:bidi w:val="0"/>
              <w:spacing w:before="0" w:after="0"/>
              <w:jc w:val="left"/>
              <w:rPr/>
            </w:pPr>
            <w:r>
              <w:rPr/>
              <w:t>440-534-6000</w:t>
            </w:r>
          </w:p>
        </w:tc>
      </w:tr>
      <w:tr>
        <w:trPr/>
        <w:tc>
          <w:tcPr>
            <w:tcW w:w="6505" w:type="dxa"/>
            <w:tcBorders/>
            <w:vAlign w:val="center"/>
          </w:tcPr>
          <w:p>
            <w:pPr>
              <w:pStyle w:val="TableContents"/>
              <w:bidi w:val="0"/>
              <w:spacing w:before="0" w:after="283"/>
              <w:jc w:val="left"/>
              <w:rPr/>
            </w:pPr>
            <w:r>
              <w:rPr/>
              <w:t>Name of Person for Whose Account the Securities are To Be Sold</w:t>
            </w:r>
          </w:p>
        </w:tc>
        <w:tc>
          <w:tcPr>
            <w:tcW w:w="3700" w:type="dxa"/>
            <w:tcBorders/>
            <w:vAlign w:val="center"/>
          </w:tcPr>
          <w:p>
            <w:pPr>
              <w:pStyle w:val="TableContents"/>
              <w:bidi w:val="0"/>
              <w:spacing w:before="0" w:after="0"/>
              <w:jc w:val="left"/>
              <w:rPr/>
            </w:pPr>
            <w:r>
              <w:rPr/>
              <w:t>Walker Ignacio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5" w:type="dxa"/>
            <w:tcBorders/>
            <w:vAlign w:val="center"/>
          </w:tcPr>
          <w:p>
            <w:pPr>
              <w:pStyle w:val="TableContents"/>
              <w:bidi w:val="0"/>
              <w:spacing w:before="0" w:after="283"/>
              <w:jc w:val="left"/>
              <w:rPr/>
            </w:pPr>
            <w:r>
              <w:rPr/>
              <w:t>Relationship to Issuer</w:t>
            </w:r>
          </w:p>
        </w:tc>
        <w:tc>
          <w:tcPr>
            <w:tcW w:w="37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1742</w:t>
            </w:r>
          </w:p>
        </w:tc>
        <w:tc>
          <w:tcPr>
            <w:tcW w:w="1380" w:type="dxa"/>
            <w:tcBorders/>
            <w:vAlign w:val="center"/>
          </w:tcPr>
          <w:p>
            <w:pPr>
              <w:pStyle w:val="TableContents"/>
              <w:bidi w:val="0"/>
              <w:spacing w:before="0" w:after="283"/>
              <w:jc w:val="left"/>
              <w:rPr/>
            </w:pPr>
            <w:r>
              <w:rPr/>
              <w:t>298944.62</w:t>
            </w:r>
          </w:p>
        </w:tc>
        <w:tc>
          <w:tcPr>
            <w:tcW w:w="1555" w:type="dxa"/>
            <w:tcBorders/>
            <w:vAlign w:val="center"/>
          </w:tcPr>
          <w:p>
            <w:pPr>
              <w:pStyle w:val="TableContents"/>
              <w:bidi w:val="0"/>
              <w:spacing w:before="0" w:after="283"/>
              <w:jc w:val="left"/>
              <w:rPr/>
            </w:pPr>
            <w:r>
              <w:rPr/>
              <w:t>76490385</w:t>
            </w:r>
          </w:p>
        </w:tc>
        <w:tc>
          <w:tcPr>
            <w:tcW w:w="1569" w:type="dxa"/>
            <w:tcBorders/>
            <w:vAlign w:val="center"/>
          </w:tcPr>
          <w:p>
            <w:pPr>
              <w:pStyle w:val="TableContents"/>
              <w:bidi w:val="0"/>
              <w:spacing w:before="0" w:after="283"/>
              <w:jc w:val="left"/>
              <w:rPr/>
            </w:pPr>
            <w:r>
              <w:rPr/>
              <w:t>08/04/2026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w:t>
            </w:r>
          </w:p>
        </w:tc>
        <w:tc>
          <w:tcPr>
            <w:tcW w:w="1046" w:type="dxa"/>
            <w:tcBorders/>
            <w:vAlign w:val="center"/>
          </w:tcPr>
          <w:p>
            <w:pPr>
              <w:pStyle w:val="TableContents"/>
              <w:bidi w:val="0"/>
              <w:spacing w:before="0" w:after="283"/>
              <w:jc w:val="left"/>
              <w:rPr/>
            </w:pPr>
            <w:r>
              <w:rPr/>
              <w:t>09/01/2023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1739</w:t>
            </w:r>
          </w:p>
        </w:tc>
        <w:tc>
          <w:tcPr>
            <w:tcW w:w="1046" w:type="dxa"/>
            <w:tcBorders/>
            <w:vAlign w:val="center"/>
          </w:tcPr>
          <w:p>
            <w:pPr>
              <w:pStyle w:val="TableContents"/>
              <w:bidi w:val="0"/>
              <w:spacing w:before="0" w:after="283"/>
              <w:jc w:val="left"/>
              <w:rPr/>
            </w:pPr>
            <w:r>
              <w:rPr/>
              <w:t>02/27/2026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Ignacio Walker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3036</Characters>
  <CharactersWithSpaces>3568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